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</w:rPr>
        <w:id w:val="-176970373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43CB88D8" w14:textId="77777777" w:rsidR="00FF6508" w:rsidRPr="00AF725F" w:rsidRDefault="00777F09" w:rsidP="00FF6508">
          <w:pPr>
            <w:spacing w:after="24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Appendix V - </w:t>
          </w:r>
          <w:r w:rsidR="00FF6508" w:rsidRPr="00AF725F">
            <w:rPr>
              <w:rFonts w:ascii="Arial" w:hAnsi="Arial" w:cs="Arial"/>
              <w:b/>
            </w:rPr>
            <w:t>RECORD SHEET</w:t>
          </w:r>
        </w:p>
        <w:p w14:paraId="724DAB05" w14:textId="77777777" w:rsidR="003B511B" w:rsidRPr="00AF725F" w:rsidRDefault="00FF6508" w:rsidP="003B511B">
          <w:pPr>
            <w:spacing w:after="240" w:line="240" w:lineRule="auto"/>
            <w:jc w:val="center"/>
            <w:rPr>
              <w:rFonts w:ascii="Arial" w:hAnsi="Arial" w:cs="Arial"/>
              <w:b/>
            </w:rPr>
          </w:pPr>
          <w:r w:rsidRPr="00AF725F">
            <w:rPr>
              <w:rFonts w:ascii="Arial" w:hAnsi="Arial" w:cs="Arial"/>
              <w:b/>
            </w:rPr>
            <w:t>Use of Non-Pharmaceutical Grade Articles/ New Chemical Entities</w:t>
          </w:r>
        </w:p>
        <w:p w14:paraId="28A6D5E1" w14:textId="77777777" w:rsidR="00FF6508" w:rsidRPr="00AF725F" w:rsidRDefault="00FF6508" w:rsidP="003B511B">
          <w:pPr>
            <w:spacing w:after="240" w:line="240" w:lineRule="auto"/>
            <w:jc w:val="center"/>
            <w:rPr>
              <w:rFonts w:ascii="Arial" w:hAnsi="Arial" w:cs="Arial"/>
              <w:b/>
            </w:rPr>
          </w:pPr>
          <w:r w:rsidRPr="00AF725F">
            <w:rPr>
              <w:rFonts w:ascii="Arial" w:hAnsi="Arial" w:cs="Arial"/>
            </w:rPr>
            <w:t>(Including chemicals/small molecules, biologics, peptides, and others)</w:t>
          </w:r>
        </w:p>
        <w:p w14:paraId="2367E458" w14:textId="77777777" w:rsidR="00A45F3F" w:rsidRPr="00AF725F" w:rsidRDefault="00FF6508" w:rsidP="003B511B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AF725F">
            <w:rPr>
              <w:rFonts w:ascii="Arial" w:hAnsi="Arial" w:cs="Arial"/>
            </w:rPr>
            <w:t>Please fill in all details for all test article categories below, especially those without MSDS. If some information is unavailable, use “NA”. Please consider the formulation (= final dilution in a vehicle for dosing) for categories such as pH, stability or osmolarity.</w:t>
          </w:r>
        </w:p>
      </w:sdtContent>
    </w:sdt>
    <w:p w14:paraId="63AFC202" w14:textId="77777777" w:rsidR="009D27FE" w:rsidRPr="00AF725F" w:rsidRDefault="009D27FE">
      <w:pPr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535"/>
      </w:tblGrid>
      <w:tr w:rsidR="002D7EE6" w:rsidRPr="00AF725F" w14:paraId="336E8FCC" w14:textId="77777777" w:rsidTr="00AF725F">
        <w:trPr>
          <w:trHeight w:hRule="exact" w:val="538"/>
        </w:trPr>
        <w:sdt>
          <w:sdtPr>
            <w:rPr>
              <w:rFonts w:ascii="Arial" w:hAnsi="Arial" w:cs="Arial"/>
            </w:rPr>
            <w:id w:val="-216436148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12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B2AFD9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2A1111F8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Name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6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of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the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3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Test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5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Article*:</w:t>
                </w:r>
              </w:p>
            </w:tc>
          </w:sdtContent>
        </w:sdt>
        <w:tc>
          <w:tcPr>
            <w:tcW w:w="45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EB0D6A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6221E49D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900711526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8F5B5A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1DB06829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MSDS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6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available: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98A5EB" w14:textId="77777777" w:rsidR="002D7EE6" w:rsidRPr="00AF725F" w:rsidRDefault="00AF725F" w:rsidP="00AF725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6309885"/>
                <w:lock w:val="sdtLocked"/>
                <w:placeholder>
                  <w:docPart w:val="164943FBBA2749E1BAEC650043F48EC7"/>
                </w:placeholder>
                <w:showingPlcHdr/>
                <w:comboBox>
                  <w:listItem w:value="Please select"/>
                  <w:listItem w:displayText="Yes" w:value="Yes"/>
                  <w:listItem w:displayText="No" w:value="No"/>
                </w:comboBox>
              </w:sdtPr>
              <w:sdtEndPr/>
              <w:sdtContent>
                <w:r>
                  <w:rPr>
                    <w:rStyle w:val="PlaceholderText"/>
                  </w:rPr>
                  <w:t>Please select</w:t>
                </w:r>
              </w:sdtContent>
            </w:sdt>
          </w:p>
        </w:tc>
      </w:tr>
      <w:tr w:rsidR="002D7EE6" w:rsidRPr="00AF725F" w14:paraId="248F8808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-207888704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4C365F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0BCEC477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Classification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4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(antibod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,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1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1"/>
                  </w:rPr>
                  <w:t>c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totoxi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1"/>
                  </w:rPr>
                  <w:t>c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,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0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etc.):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53B691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0EBB263F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-447551443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26CF4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27FAA283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Kno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2"/>
                  </w:rPr>
                  <w:t>w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n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7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tox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i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c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5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effects: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393535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412C7212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1881586173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B6F942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52851F8F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Grade/purit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188ED5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56DEE6F6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-2131927479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20FD92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49ACAC7F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P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rogenicit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2518B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11DC95FE" w14:textId="77777777" w:rsidTr="008F1BE5">
        <w:trPr>
          <w:trHeight w:hRule="exact" w:val="518"/>
        </w:trPr>
        <w:sdt>
          <w:sdtPr>
            <w:rPr>
              <w:rFonts w:ascii="Arial" w:hAnsi="Arial" w:cs="Arial"/>
            </w:rPr>
            <w:id w:val="2065984574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4F3E51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3B166E36" w14:textId="5AF697AD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Dose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5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level</w:t>
                </w:r>
                <w:r w:rsidR="008F1BE5">
                  <w:rPr>
                    <w:rFonts w:ascii="Arial" w:eastAsia="Arial" w:hAnsi="Arial" w:cs="Arial"/>
                    <w:b/>
                    <w:bCs/>
                    <w:spacing w:val="-5"/>
                  </w:rPr>
                  <w:t xml:space="preserve">, site and route of </w:t>
                </w:r>
                <w:r w:rsidR="008F1BE5" w:rsidRPr="00AF725F">
                  <w:rPr>
                    <w:rFonts w:ascii="Arial" w:eastAsia="Arial" w:hAnsi="Arial" w:cs="Arial"/>
                    <w:b/>
                    <w:bCs/>
                    <w:spacing w:val="-4"/>
                  </w:rPr>
                  <w:t>administration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8EDDB7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043A2E7D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-766772831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72E2F3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10796E87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Dosing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7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volume,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8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frequen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1"/>
                  </w:rPr>
                  <w:t>c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3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and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4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1"/>
                  </w:rPr>
                  <w:t>d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uration: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91FA40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44B55B4A" w14:textId="77777777" w:rsidTr="00AF725F">
        <w:trPr>
          <w:trHeight w:hRule="exact" w:val="596"/>
        </w:trPr>
        <w:sdt>
          <w:sdtPr>
            <w:rPr>
              <w:rFonts w:ascii="Arial" w:eastAsia="Arial" w:hAnsi="Arial" w:cs="Arial"/>
              <w:b/>
              <w:bCs/>
            </w:rPr>
            <w:id w:val="193890237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161E98" w14:textId="77777777" w:rsidR="002D7EE6" w:rsidRPr="00AF725F" w:rsidRDefault="002D7EE6" w:rsidP="003C3542">
                <w:pPr>
                  <w:spacing w:before="38" w:after="0" w:line="240" w:lineRule="auto"/>
                  <w:ind w:left="93" w:right="1357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Formulation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3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(provide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9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vehicle information):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A07500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4617E54F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-975990478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7BFAFF" w14:textId="77777777" w:rsidR="002D7EE6" w:rsidRPr="00AF725F" w:rsidRDefault="002D7EE6" w:rsidP="003C3542">
                <w:pPr>
                  <w:spacing w:before="1" w:after="0" w:line="130" w:lineRule="exact"/>
                  <w:rPr>
                    <w:rFonts w:ascii="Arial" w:hAnsi="Arial" w:cs="Arial"/>
                  </w:rPr>
                </w:pPr>
              </w:p>
              <w:p w14:paraId="3B591607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Stability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1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of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dosing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7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formulation: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EDB17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1757DEF4" w14:textId="77777777" w:rsidTr="00AF725F">
        <w:trPr>
          <w:trHeight w:hRule="exact" w:val="595"/>
        </w:trPr>
        <w:sdt>
          <w:sdtPr>
            <w:rPr>
              <w:rFonts w:ascii="Arial" w:eastAsia="Arial" w:hAnsi="Arial" w:cs="Arial"/>
              <w:b/>
              <w:bCs/>
            </w:rPr>
            <w:id w:val="-191322936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C4ED61" w14:textId="77777777" w:rsidR="002D7EE6" w:rsidRPr="00AF725F" w:rsidRDefault="002D7EE6" w:rsidP="003C3542">
                <w:pPr>
                  <w:spacing w:before="38" w:after="0" w:line="240" w:lineRule="auto"/>
                  <w:ind w:left="93" w:right="33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Sterility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0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of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dosing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7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formulation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(include method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8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to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sterilize):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3685F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26CDC721" w14:textId="77777777" w:rsidTr="00AF725F">
        <w:trPr>
          <w:trHeight w:hRule="exact" w:val="528"/>
        </w:trPr>
        <w:sdt>
          <w:sdtPr>
            <w:rPr>
              <w:rFonts w:ascii="Arial" w:hAnsi="Arial" w:cs="Arial"/>
            </w:rPr>
            <w:id w:val="165669404"/>
            <w:lock w:val="sdtContentLocked"/>
            <w:placeholder>
              <w:docPart w:val="DefaultPlaceholder_-1854013440"/>
            </w:placeholder>
          </w:sdtPr>
          <w:sdtEndPr>
            <w:rPr>
              <w:rFonts w:eastAsia="Arial"/>
              <w:b/>
              <w:bCs/>
            </w:rPr>
          </w:sdtEndPr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10F356" w14:textId="77777777" w:rsidR="002D7EE6" w:rsidRPr="00AF725F" w:rsidRDefault="002D7EE6" w:rsidP="003C3542">
                <w:pPr>
                  <w:spacing w:before="2" w:after="0" w:line="130" w:lineRule="exact"/>
                  <w:rPr>
                    <w:rFonts w:ascii="Arial" w:hAnsi="Arial" w:cs="Arial"/>
                  </w:rPr>
                </w:pPr>
              </w:p>
              <w:p w14:paraId="2253E2AA" w14:textId="77777777" w:rsidR="002D7EE6" w:rsidRPr="00AF725F" w:rsidRDefault="002D7EE6" w:rsidP="003C3542">
                <w:pPr>
                  <w:spacing w:after="0" w:line="240" w:lineRule="auto"/>
                  <w:ind w:left="93" w:right="-20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pH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3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of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dosing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7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formulation: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2B64FC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  <w:tr w:rsidR="002D7EE6" w:rsidRPr="00AF725F" w14:paraId="5140982C" w14:textId="77777777" w:rsidTr="00AF725F">
        <w:trPr>
          <w:trHeight w:hRule="exact" w:val="607"/>
        </w:trPr>
        <w:sdt>
          <w:sdtPr>
            <w:rPr>
              <w:rFonts w:ascii="Arial" w:eastAsia="Arial" w:hAnsi="Arial" w:cs="Arial"/>
              <w:b/>
              <w:bCs/>
            </w:rPr>
            <w:id w:val="-187545585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4537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14:paraId="3F5CFD94" w14:textId="77777777" w:rsidR="002D7EE6" w:rsidRPr="00AF725F" w:rsidRDefault="002D7EE6" w:rsidP="003C3542">
                <w:pPr>
                  <w:spacing w:before="40" w:after="0" w:line="240" w:lineRule="auto"/>
                  <w:ind w:left="93" w:right="915"/>
                  <w:rPr>
                    <w:rFonts w:ascii="Arial" w:eastAsia="Arial" w:hAnsi="Arial" w:cs="Arial"/>
                  </w:rPr>
                </w:pPr>
                <w:r w:rsidRPr="00AF725F">
                  <w:rPr>
                    <w:rFonts w:ascii="Arial" w:eastAsia="Arial" w:hAnsi="Arial" w:cs="Arial"/>
                    <w:b/>
                    <w:bCs/>
                  </w:rPr>
                  <w:t>Osmolarit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"/>
                  </w:rPr>
                  <w:t>y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/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1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Osmolality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1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of</w:t>
                </w:r>
                <w:r w:rsidRPr="00AF725F">
                  <w:rPr>
                    <w:rFonts w:ascii="Arial" w:eastAsia="Arial" w:hAnsi="Arial" w:cs="Arial"/>
                    <w:b/>
                    <w:bCs/>
                    <w:spacing w:val="-2"/>
                  </w:rPr>
                  <w:t xml:space="preserve"> </w:t>
                </w:r>
                <w:r w:rsidRPr="00AF725F">
                  <w:rPr>
                    <w:rFonts w:ascii="Arial" w:eastAsia="Arial" w:hAnsi="Arial" w:cs="Arial"/>
                    <w:b/>
                    <w:bCs/>
                  </w:rPr>
                  <w:t>dosing formulation:</w:t>
                </w:r>
              </w:p>
            </w:tc>
          </w:sdtContent>
        </w:sdt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8E045" w14:textId="77777777" w:rsidR="002D7EE6" w:rsidRPr="00AF725F" w:rsidRDefault="002D7EE6" w:rsidP="00AF725F">
            <w:pPr>
              <w:spacing w:after="0"/>
              <w:rPr>
                <w:rFonts w:ascii="Arial" w:hAnsi="Arial" w:cs="Arial"/>
              </w:rPr>
            </w:pPr>
          </w:p>
        </w:tc>
      </w:tr>
    </w:tbl>
    <w:sdt>
      <w:sdtPr>
        <w:rPr>
          <w:rFonts w:ascii="Arial" w:eastAsia="Arial" w:hAnsi="Arial" w:cs="Arial"/>
          <w:b/>
          <w:bCs/>
          <w:i/>
        </w:rPr>
        <w:id w:val="283156417"/>
        <w:lock w:val="sdtContentLocked"/>
        <w:placeholder>
          <w:docPart w:val="DefaultPlaceholder_-1854013440"/>
        </w:placeholder>
      </w:sdtPr>
      <w:sdtEndPr>
        <w:rPr>
          <w:b w:val="0"/>
          <w:bCs w:val="0"/>
          <w:position w:val="-1"/>
        </w:rPr>
      </w:sdtEndPr>
      <w:sdtContent>
        <w:p w14:paraId="361AB969" w14:textId="77777777" w:rsidR="002D7EE6" w:rsidRPr="00AF725F" w:rsidRDefault="002D7EE6" w:rsidP="002D7EE6">
          <w:pPr>
            <w:spacing w:before="43" w:after="0" w:line="240" w:lineRule="auto"/>
            <w:ind w:left="138" w:right="-20"/>
            <w:rPr>
              <w:rFonts w:ascii="Arial" w:eastAsia="Arial" w:hAnsi="Arial" w:cs="Arial"/>
            </w:rPr>
          </w:pPr>
          <w:r w:rsidRPr="00AF725F">
            <w:rPr>
              <w:rFonts w:ascii="Arial" w:eastAsia="Arial" w:hAnsi="Arial" w:cs="Arial"/>
              <w:b/>
              <w:bCs/>
              <w:i/>
            </w:rPr>
            <w:t>Notes:</w:t>
          </w:r>
        </w:p>
        <w:p w14:paraId="3A47BA6D" w14:textId="77777777" w:rsidR="002D7EE6" w:rsidRPr="00AF725F" w:rsidRDefault="002D7EE6" w:rsidP="002D7EE6">
          <w:pPr>
            <w:spacing w:before="58" w:after="0" w:line="226" w:lineRule="exact"/>
            <w:ind w:left="138" w:right="-20"/>
            <w:rPr>
              <w:rFonts w:ascii="Arial" w:eastAsia="Arial" w:hAnsi="Arial" w:cs="Arial"/>
            </w:rPr>
          </w:pPr>
          <w:r w:rsidRPr="00AF725F">
            <w:rPr>
              <w:rFonts w:ascii="Arial" w:eastAsia="Arial" w:hAnsi="Arial" w:cs="Arial"/>
              <w:i/>
              <w:position w:val="-1"/>
            </w:rPr>
            <w:t>* If</w:t>
          </w:r>
          <w:r w:rsidRPr="00AF725F">
            <w:rPr>
              <w:rFonts w:ascii="Arial" w:eastAsia="Arial" w:hAnsi="Arial" w:cs="Arial"/>
              <w:i/>
              <w:spacing w:val="1"/>
              <w:position w:val="-1"/>
            </w:rPr>
            <w:t xml:space="preserve"> 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m</w:t>
          </w:r>
          <w:r w:rsidRPr="00AF725F">
            <w:rPr>
              <w:rFonts w:ascii="Arial" w:eastAsia="Arial" w:hAnsi="Arial" w:cs="Arial"/>
              <w:i/>
              <w:position w:val="-1"/>
            </w:rPr>
            <w:t>ore than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 xml:space="preserve"> </w:t>
          </w:r>
          <w:r w:rsidRPr="00AF725F">
            <w:rPr>
              <w:rFonts w:ascii="Arial" w:eastAsia="Arial" w:hAnsi="Arial" w:cs="Arial"/>
              <w:i/>
              <w:position w:val="-1"/>
            </w:rPr>
            <w:t>one test art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i</w:t>
          </w:r>
          <w:r w:rsidRPr="00AF725F">
            <w:rPr>
              <w:rFonts w:ascii="Arial" w:eastAsia="Arial" w:hAnsi="Arial" w:cs="Arial"/>
              <w:i/>
              <w:position w:val="-1"/>
            </w:rPr>
            <w:t>cle is used, pl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e</w:t>
          </w:r>
          <w:r w:rsidRPr="00AF725F">
            <w:rPr>
              <w:rFonts w:ascii="Arial" w:eastAsia="Arial" w:hAnsi="Arial" w:cs="Arial"/>
              <w:i/>
              <w:position w:val="-1"/>
            </w:rPr>
            <w:t xml:space="preserve">ase 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u</w:t>
          </w:r>
          <w:r w:rsidRPr="00AF725F">
            <w:rPr>
              <w:rFonts w:ascii="Arial" w:eastAsia="Arial" w:hAnsi="Arial" w:cs="Arial"/>
              <w:i/>
              <w:spacing w:val="1"/>
              <w:position w:val="-1"/>
            </w:rPr>
            <w:t>s</w:t>
          </w:r>
          <w:r w:rsidRPr="00AF725F">
            <w:rPr>
              <w:rFonts w:ascii="Arial" w:eastAsia="Arial" w:hAnsi="Arial" w:cs="Arial"/>
              <w:i/>
              <w:position w:val="-1"/>
            </w:rPr>
            <w:t xml:space="preserve">e 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o</w:t>
          </w:r>
          <w:r w:rsidRPr="00AF725F">
            <w:rPr>
              <w:rFonts w:ascii="Arial" w:eastAsia="Arial" w:hAnsi="Arial" w:cs="Arial"/>
              <w:i/>
              <w:position w:val="-1"/>
            </w:rPr>
            <w:t>ne rec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o</w:t>
          </w:r>
          <w:r w:rsidRPr="00AF725F">
            <w:rPr>
              <w:rFonts w:ascii="Arial" w:eastAsia="Arial" w:hAnsi="Arial" w:cs="Arial"/>
              <w:i/>
              <w:position w:val="-1"/>
            </w:rPr>
            <w:t>rd form</w:t>
          </w:r>
          <w:r w:rsidRPr="00AF725F">
            <w:rPr>
              <w:rFonts w:ascii="Arial" w:eastAsia="Arial" w:hAnsi="Arial" w:cs="Arial"/>
              <w:i/>
              <w:spacing w:val="-2"/>
              <w:position w:val="-1"/>
            </w:rPr>
            <w:t xml:space="preserve"> </w:t>
          </w:r>
          <w:r w:rsidRPr="00AF725F">
            <w:rPr>
              <w:rFonts w:ascii="Arial" w:eastAsia="Arial" w:hAnsi="Arial" w:cs="Arial"/>
              <w:i/>
              <w:position w:val="-1"/>
            </w:rPr>
            <w:t>per art</w:t>
          </w:r>
          <w:r w:rsidRPr="00AF725F">
            <w:rPr>
              <w:rFonts w:ascii="Arial" w:eastAsia="Arial" w:hAnsi="Arial" w:cs="Arial"/>
              <w:i/>
              <w:spacing w:val="-1"/>
              <w:position w:val="-1"/>
            </w:rPr>
            <w:t>i</w:t>
          </w:r>
          <w:r w:rsidRPr="00AF725F">
            <w:rPr>
              <w:rFonts w:ascii="Arial" w:eastAsia="Arial" w:hAnsi="Arial" w:cs="Arial"/>
              <w:i/>
              <w:position w:val="-1"/>
            </w:rPr>
            <w:t>cle.</w:t>
          </w:r>
        </w:p>
      </w:sdtContent>
    </w:sdt>
    <w:sectPr w:rsidR="002D7EE6" w:rsidRPr="00AF7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D27A" w14:textId="77777777" w:rsidR="00E8567A" w:rsidRDefault="00E8567A" w:rsidP="009D27FE">
      <w:pPr>
        <w:spacing w:after="0" w:line="240" w:lineRule="auto"/>
      </w:pPr>
      <w:r>
        <w:separator/>
      </w:r>
    </w:p>
  </w:endnote>
  <w:endnote w:type="continuationSeparator" w:id="0">
    <w:p w14:paraId="5CB8A7E4" w14:textId="77777777" w:rsidR="00E8567A" w:rsidRDefault="00E8567A" w:rsidP="009D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8873" w14:textId="77777777" w:rsidR="007B6570" w:rsidRDefault="007B6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5AF2" w14:textId="77777777" w:rsidR="00057291" w:rsidRDefault="00057291" w:rsidP="00057291">
    <w:pPr>
      <w:spacing w:before="48" w:after="0" w:line="126" w:lineRule="exact"/>
      <w:ind w:left="138" w:right="144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b/>
        <w:bCs/>
        <w:noProof/>
        <w:color w:val="FF0000"/>
        <w:sz w:val="12"/>
        <w:szCs w:val="12"/>
        <w:lang w:val="en-SG" w:eastAsia="en-S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7177A" wp14:editId="0F7C90DE">
              <wp:simplePos x="0" y="0"/>
              <wp:positionH relativeFrom="column">
                <wp:posOffset>-47625</wp:posOffset>
              </wp:positionH>
              <wp:positionV relativeFrom="paragraph">
                <wp:posOffset>-135890</wp:posOffset>
              </wp:positionV>
              <wp:extent cx="610552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FFD30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-10.7pt" to="477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" strokecolor="black [3213]" strokeweight="3pt"/>
          </w:pict>
        </mc:Fallback>
      </mc:AlternateContent>
    </w:r>
  </w:p>
  <w:p w14:paraId="2FD8E509" w14:textId="77777777" w:rsidR="009D27FE" w:rsidRPr="0026765A" w:rsidRDefault="0026765A" w:rsidP="0026765A">
    <w:pPr>
      <w:pStyle w:val="Footer"/>
      <w:jc w:val="center"/>
      <w:rPr>
        <w:rFonts w:ascii="Arial" w:hAnsi="Arial" w:cs="Arial"/>
      </w:rPr>
    </w:pPr>
    <w:r w:rsidRPr="003C3187">
      <w:rPr>
        <w:rFonts w:ascii="Arial" w:hAnsi="Arial" w:cs="Arial"/>
        <w:b/>
        <w:sz w:val="16"/>
        <w:szCs w:val="16"/>
      </w:rPr>
      <w:t>CONFIDENTIAL AND PROPRIETARY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9566" w14:textId="77777777" w:rsidR="007B6570" w:rsidRDefault="007B6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1FEC" w14:textId="77777777" w:rsidR="00E8567A" w:rsidRDefault="00E8567A" w:rsidP="009D27FE">
      <w:pPr>
        <w:spacing w:after="0" w:line="240" w:lineRule="auto"/>
      </w:pPr>
      <w:r>
        <w:separator/>
      </w:r>
    </w:p>
  </w:footnote>
  <w:footnote w:type="continuationSeparator" w:id="0">
    <w:p w14:paraId="3F215BDF" w14:textId="77777777" w:rsidR="00E8567A" w:rsidRDefault="00E8567A" w:rsidP="009D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CA7C" w14:textId="77777777" w:rsidR="007B6570" w:rsidRDefault="007B6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2137"/>
      <w:gridCol w:w="4242"/>
      <w:gridCol w:w="1813"/>
    </w:tblGrid>
    <w:tr w:rsidR="00C52E87" w:rsidRPr="006D65E7" w14:paraId="473392DC" w14:textId="77777777" w:rsidTr="00B33F1E">
      <w:trPr>
        <w:trHeight w:val="636"/>
      </w:trPr>
      <w:tc>
        <w:tcPr>
          <w:tcW w:w="1384" w:type="dxa"/>
          <w:vMerge w:val="restart"/>
        </w:tcPr>
        <w:p w14:paraId="63707B92" w14:textId="77777777" w:rsidR="00C52E87" w:rsidRDefault="00C52E87" w:rsidP="00C52E87">
          <w:pPr>
            <w:pStyle w:val="Header"/>
            <w:rPr>
              <w:rFonts w:cs="Arial"/>
              <w:b/>
              <w:szCs w:val="24"/>
            </w:rPr>
          </w:pPr>
        </w:p>
        <w:p w14:paraId="6D416F0C" w14:textId="77777777" w:rsidR="00C52E87" w:rsidRPr="00790580" w:rsidRDefault="00C52E87" w:rsidP="00C52E87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val="en-SG" w:eastAsia="en-SG"/>
            </w:rPr>
            <w:drawing>
              <wp:inline distT="0" distB="0" distL="0" distR="0" wp14:anchorId="68BE8C6A" wp14:editId="711DACA6">
                <wp:extent cx="774437" cy="977265"/>
                <wp:effectExtent l="0" t="0" r="6985" b="0"/>
                <wp:docPr id="6" name="Picture 6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437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024E057E" w14:textId="77777777" w:rsidR="00C52E87" w:rsidRPr="00C52E87" w:rsidRDefault="00C52E87" w:rsidP="00C52E87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2E87">
            <w:rPr>
              <w:rFonts w:ascii="Arial" w:hAnsi="Arial" w:cs="Arial"/>
              <w:b/>
              <w:sz w:val="24"/>
              <w:szCs w:val="24"/>
            </w:rPr>
            <w:t>Biological Resource Centre</w:t>
          </w:r>
        </w:p>
      </w:tc>
      <w:tc>
        <w:tcPr>
          <w:tcW w:w="1813" w:type="dxa"/>
          <w:vAlign w:val="center"/>
        </w:tcPr>
        <w:p w14:paraId="06355612" w14:textId="77777777" w:rsidR="00C52E87" w:rsidRPr="00C52E87" w:rsidRDefault="00C52E87" w:rsidP="00C52E87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t xml:space="preserve">Page </w: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begin"/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instrText xml:space="preserve"> PAGE </w:instrTex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separate"/>
          </w:r>
          <w:r w:rsidRPr="00C52E87">
            <w:rPr>
              <w:rStyle w:val="PageNumber"/>
              <w:rFonts w:ascii="Arial" w:eastAsia="Arial Unicode MS" w:hAnsi="Arial" w:cs="Arial"/>
              <w:b/>
              <w:noProof/>
              <w:sz w:val="24"/>
              <w:szCs w:val="24"/>
            </w:rPr>
            <w:t>1</w: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end"/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t xml:space="preserve"> of </w: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begin"/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instrText xml:space="preserve"> NUMPAGES </w:instrTex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separate"/>
          </w:r>
          <w:r w:rsidRPr="00C52E87">
            <w:rPr>
              <w:rStyle w:val="PageNumber"/>
              <w:rFonts w:ascii="Arial" w:eastAsia="Arial Unicode MS" w:hAnsi="Arial" w:cs="Arial"/>
              <w:b/>
              <w:noProof/>
              <w:sz w:val="24"/>
              <w:szCs w:val="24"/>
            </w:rPr>
            <w:t>20</w:t>
          </w:r>
          <w:r w:rsidRPr="00C52E87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end"/>
          </w:r>
        </w:p>
      </w:tc>
    </w:tr>
    <w:tr w:rsidR="00C52E87" w:rsidRPr="006D65E7" w14:paraId="10AD706C" w14:textId="77777777" w:rsidTr="00B33F1E">
      <w:trPr>
        <w:trHeight w:val="1272"/>
      </w:trPr>
      <w:tc>
        <w:tcPr>
          <w:tcW w:w="1384" w:type="dxa"/>
          <w:vMerge/>
        </w:tcPr>
        <w:p w14:paraId="2095D3BD" w14:textId="77777777" w:rsidR="00C52E87" w:rsidRPr="00790580" w:rsidRDefault="00C52E87" w:rsidP="00C52E87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137" w:type="dxa"/>
          <w:vAlign w:val="center"/>
        </w:tcPr>
        <w:p w14:paraId="2EE8AB57" w14:textId="77777777" w:rsidR="00C52E87" w:rsidRPr="00C52E87" w:rsidRDefault="00C52E87" w:rsidP="00C52E87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2E87">
            <w:rPr>
              <w:rFonts w:ascii="Arial" w:hAnsi="Arial" w:cs="Arial"/>
              <w:b/>
              <w:sz w:val="24"/>
              <w:szCs w:val="24"/>
            </w:rPr>
            <w:t>BRC/IACUC/002</w:t>
          </w:r>
        </w:p>
      </w:tc>
      <w:tc>
        <w:tcPr>
          <w:tcW w:w="4242" w:type="dxa"/>
          <w:tcBorders>
            <w:top w:val="double" w:sz="6" w:space="0" w:color="auto"/>
          </w:tcBorders>
          <w:vAlign w:val="center"/>
        </w:tcPr>
        <w:p w14:paraId="2F01EC7E" w14:textId="57981C29" w:rsidR="00C52E87" w:rsidRPr="00C52E87" w:rsidRDefault="00C52E87" w:rsidP="00C52E87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Appendix V- Record Sheet</w:t>
          </w:r>
        </w:p>
      </w:tc>
      <w:tc>
        <w:tcPr>
          <w:tcW w:w="1813" w:type="dxa"/>
          <w:vAlign w:val="center"/>
        </w:tcPr>
        <w:p w14:paraId="77DA66FA" w14:textId="2B35C716" w:rsidR="00C52E87" w:rsidRPr="00C52E87" w:rsidRDefault="00C52E87" w:rsidP="00C52E87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52E87">
            <w:rPr>
              <w:rFonts w:ascii="Arial" w:hAnsi="Arial" w:cs="Arial"/>
              <w:b/>
              <w:sz w:val="24"/>
              <w:szCs w:val="24"/>
            </w:rPr>
            <w:t>0</w:t>
          </w:r>
          <w:r w:rsidR="007B6570">
            <w:rPr>
              <w:rFonts w:ascii="Arial" w:hAnsi="Arial" w:cs="Arial"/>
              <w:b/>
              <w:sz w:val="24"/>
              <w:szCs w:val="24"/>
            </w:rPr>
            <w:t>2</w:t>
          </w:r>
        </w:p>
      </w:tc>
    </w:tr>
  </w:tbl>
  <w:p w14:paraId="037CBD22" w14:textId="77777777" w:rsidR="00C52E87" w:rsidRDefault="00C5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18C1" w14:textId="77777777" w:rsidR="007B6570" w:rsidRDefault="007B6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FE"/>
    <w:rsid w:val="00057291"/>
    <w:rsid w:val="000A61E4"/>
    <w:rsid w:val="00146DE9"/>
    <w:rsid w:val="001D646F"/>
    <w:rsid w:val="00241765"/>
    <w:rsid w:val="0026765A"/>
    <w:rsid w:val="002D7EE6"/>
    <w:rsid w:val="0038602F"/>
    <w:rsid w:val="0039586F"/>
    <w:rsid w:val="003B511B"/>
    <w:rsid w:val="00410D75"/>
    <w:rsid w:val="004B1C93"/>
    <w:rsid w:val="004C3289"/>
    <w:rsid w:val="0052487E"/>
    <w:rsid w:val="0054155A"/>
    <w:rsid w:val="0054676F"/>
    <w:rsid w:val="005D16E0"/>
    <w:rsid w:val="0066501E"/>
    <w:rsid w:val="00777F09"/>
    <w:rsid w:val="007B6570"/>
    <w:rsid w:val="008F1BE5"/>
    <w:rsid w:val="00931F70"/>
    <w:rsid w:val="00990691"/>
    <w:rsid w:val="009D27FE"/>
    <w:rsid w:val="00A31DE9"/>
    <w:rsid w:val="00A45F3F"/>
    <w:rsid w:val="00AF725F"/>
    <w:rsid w:val="00C52E87"/>
    <w:rsid w:val="00CD6D41"/>
    <w:rsid w:val="00E63110"/>
    <w:rsid w:val="00E8567A"/>
    <w:rsid w:val="00EC4037"/>
    <w:rsid w:val="00F770FC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DA00D"/>
  <w15:docId w15:val="{FBED849F-AAC0-4954-85E5-40ABFAAB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7FE"/>
  </w:style>
  <w:style w:type="paragraph" w:styleId="Footer">
    <w:name w:val="footer"/>
    <w:basedOn w:val="Normal"/>
    <w:link w:val="FooterChar"/>
    <w:uiPriority w:val="99"/>
    <w:unhideWhenUsed/>
    <w:rsid w:val="009D2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FE"/>
  </w:style>
  <w:style w:type="character" w:styleId="PageNumber">
    <w:name w:val="page number"/>
    <w:basedOn w:val="DefaultParagraphFont"/>
    <w:rsid w:val="009D27FE"/>
  </w:style>
  <w:style w:type="character" w:styleId="PlaceholderText">
    <w:name w:val="Placeholder Text"/>
    <w:basedOn w:val="DefaultParagraphFont"/>
    <w:uiPriority w:val="99"/>
    <w:semiHidden/>
    <w:rsid w:val="00AF72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1C08-AB7D-4242-A000-454ED0A6FA0B}"/>
      </w:docPartPr>
      <w:docPartBody>
        <w:p w:rsidR="00846F0B" w:rsidRDefault="004C3CC8">
          <w:r w:rsidRPr="00183B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943FBBA2749E1BAEC650043F4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3EBA-A50A-4DCC-A522-A2397AA95002}"/>
      </w:docPartPr>
      <w:docPartBody>
        <w:p w:rsidR="00846F0B" w:rsidRDefault="004C3CC8" w:rsidP="004C3CC8">
          <w:pPr>
            <w:pStyle w:val="164943FBBA2749E1BAEC650043F48EC7"/>
          </w:pPr>
          <w:r>
            <w:rPr>
              <w:rStyle w:val="PlaceholderText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C8"/>
    <w:rsid w:val="000D2F8E"/>
    <w:rsid w:val="004C3CC8"/>
    <w:rsid w:val="00846F0B"/>
    <w:rsid w:val="00D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CC8"/>
    <w:rPr>
      <w:color w:val="808080"/>
    </w:rPr>
  </w:style>
  <w:style w:type="paragraph" w:customStyle="1" w:styleId="164943FBBA2749E1BAEC650043F48EC7">
    <w:name w:val="164943FBBA2749E1BAEC650043F48EC7"/>
    <w:rsid w:val="004C3CC8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bmsi</dc:creator>
  <cp:lastModifiedBy>Thivanai Shanmugavelu</cp:lastModifiedBy>
  <cp:revision>13</cp:revision>
  <cp:lastPrinted>2018-01-15T02:57:00Z</cp:lastPrinted>
  <dcterms:created xsi:type="dcterms:W3CDTF">2018-01-15T02:57:00Z</dcterms:created>
  <dcterms:modified xsi:type="dcterms:W3CDTF">2023-05-23T07:46:00Z</dcterms:modified>
</cp:coreProperties>
</file>